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VER_022022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10" w:h="16840"/>
          <w:pgMar w:top="900" w:bottom="280" w:left="740" w:right="680"/>
        </w:sectPr>
      </w:pPr>
    </w:p>
    <w:p>
      <w:pPr>
        <w:pStyle w:val="Heading1"/>
        <w:tabs>
          <w:tab w:pos="3955" w:val="left" w:leader="none"/>
        </w:tabs>
        <w:spacing w:before="94"/>
        <w:rPr>
          <w:rFonts w:ascii="Times New Roman"/>
          <w:b w:val="0"/>
        </w:rPr>
      </w:pPr>
      <w:r>
        <w:rPr/>
        <w:t>N. Pratica</w:t>
      </w:r>
      <w:r>
        <w:rPr>
          <w:spacing w:val="-2"/>
        </w:rPr>
        <w:t> </w:t>
      </w:r>
      <w:r>
        <w:rPr/>
        <w:t>Illumia</w:t>
      </w:r>
      <w:r>
        <w:rPr>
          <w:spacing w:val="-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1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Dati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Volturante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192"/>
        <w:ind w:left="5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F40C36"/>
          <w:sz w:val="22"/>
        </w:rPr>
        <w:t>RICHIESTA VOLTURA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10" w:h="16840"/>
          <w:pgMar w:top="900" w:bottom="280" w:left="740" w:right="680"/>
          <w:cols w:num="2" w:equalWidth="0">
            <w:col w:w="3956" w:space="40"/>
            <w:col w:w="6494"/>
          </w:cols>
        </w:sectPr>
      </w:pPr>
    </w:p>
    <w:p>
      <w:pPr>
        <w:tabs>
          <w:tab w:pos="1557" w:val="left" w:leader="none"/>
          <w:tab w:pos="4649" w:val="left" w:leader="none"/>
          <w:tab w:pos="6233" w:val="left" w:leader="none"/>
          <w:tab w:pos="10321" w:val="left" w:leader="none"/>
          <w:tab w:pos="10362" w:val="left" w:leader="none"/>
        </w:tabs>
        <w:spacing w:line="242" w:lineRule="auto" w:before="125"/>
        <w:ind w:left="111" w:right="120" w:firstLine="0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62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sottoscritto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C.F.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 residente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via</w:t>
      </w:r>
      <w:r>
        <w:rPr>
          <w:spacing w:val="-6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z w:val="22"/>
          <w:u w:val="single"/>
        </w:rPr>
        <w:t>     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recapito</w:t>
      </w:r>
      <w:r>
        <w:rPr>
          <w:spacing w:val="-2"/>
          <w:sz w:val="22"/>
        </w:rPr>
        <w:t> </w:t>
      </w:r>
      <w:r>
        <w:rPr>
          <w:sz w:val="22"/>
        </w:rPr>
        <w:t>telefonico</w:t>
      </w:r>
      <w:r>
        <w:rPr>
          <w:spacing w:val="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</w:p>
    <w:p>
      <w:pPr>
        <w:pStyle w:val="Heading1"/>
        <w:spacing w:line="352" w:lineRule="auto" w:before="120"/>
        <w:ind w:right="4320" w:firstLine="4156"/>
      </w:pPr>
      <w:r>
        <w:rPr/>
        <w:t>richiede la voltura</w:t>
      </w:r>
      <w:r>
        <w:rPr>
          <w:spacing w:val="-59"/>
        </w:rPr>
        <w:t> </w:t>
      </w:r>
      <w:r>
        <w:rPr/>
        <w:t>Dati</w:t>
      </w:r>
      <w:r>
        <w:rPr>
          <w:spacing w:val="-1"/>
        </w:rPr>
        <w:t> </w:t>
      </w:r>
      <w:r>
        <w:rPr/>
        <w:t>precedente</w:t>
      </w:r>
      <w:r>
        <w:rPr>
          <w:spacing w:val="-1"/>
        </w:rPr>
        <w:t> </w:t>
      </w:r>
      <w:r>
        <w:rPr/>
        <w:t>intestatario (obbligatorio)</w:t>
      </w:r>
    </w:p>
    <w:p>
      <w:pPr>
        <w:tabs>
          <w:tab w:pos="6209" w:val="left" w:leader="none"/>
          <w:tab w:pos="10296" w:val="left" w:leader="none"/>
        </w:tabs>
        <w:spacing w:before="7"/>
        <w:ind w:left="111" w:right="0" w:firstLine="0"/>
        <w:jc w:val="both"/>
        <w:rPr>
          <w:rFonts w:ascii="Times New Roman"/>
          <w:sz w:val="22"/>
        </w:rPr>
      </w:pPr>
      <w:r>
        <w:rPr>
          <w:sz w:val="22"/>
        </w:rPr>
        <w:t>dal/dalla</w:t>
      </w:r>
      <w:r>
        <w:rPr>
          <w:spacing w:val="-1"/>
          <w:sz w:val="22"/>
        </w:rPr>
        <w:t> </w:t>
      </w:r>
      <w:r>
        <w:rPr>
          <w:sz w:val="22"/>
        </w:rPr>
        <w:t>sig./sig.ra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C.F.</w:t>
      </w:r>
      <w:r>
        <w:rPr>
          <w:spacing w:val="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0332" w:val="left" w:leader="none"/>
        </w:tabs>
        <w:spacing w:before="3"/>
        <w:ind w:left="111" w:right="0" w:firstLine="0"/>
        <w:jc w:val="both"/>
        <w:rPr>
          <w:rFonts w:ascii="Times New Roman"/>
          <w:sz w:val="22"/>
        </w:rPr>
      </w:pPr>
      <w:r>
        <w:rPr>
          <w:sz w:val="22"/>
        </w:rPr>
        <w:t>recapito</w:t>
      </w:r>
      <w:r>
        <w:rPr>
          <w:spacing w:val="-2"/>
          <w:sz w:val="22"/>
        </w:rPr>
        <w:t> </w:t>
      </w:r>
      <w:r>
        <w:rPr>
          <w:sz w:val="22"/>
        </w:rPr>
        <w:t>telefonico</w:t>
      </w:r>
      <w:r>
        <w:rPr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Heading1"/>
        <w:spacing w:before="119"/>
        <w:ind w:left="2830" w:right="2893"/>
        <w:jc w:val="center"/>
      </w:pPr>
      <w:r>
        <w:rPr/>
        <w:t>del/i punto/i di prelievo</w:t>
      </w:r>
      <w:r>
        <w:rPr>
          <w:spacing w:val="-4"/>
        </w:rPr>
        <w:t> </w:t>
      </w:r>
      <w:r>
        <w:rPr/>
        <w:t>sito/i</w:t>
      </w:r>
      <w:r>
        <w:rPr>
          <w:spacing w:val="-2"/>
        </w:rPr>
        <w:t> </w:t>
      </w:r>
      <w:r>
        <w:rPr/>
        <w:t>in</w:t>
      </w:r>
    </w:p>
    <w:p>
      <w:pPr>
        <w:spacing w:before="122"/>
        <w:ind w:left="1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Sede di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Fornitura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color w:val="F40C36"/>
          <w:sz w:val="22"/>
          <w:vertAlign w:val="superscript"/>
        </w:rPr>
        <w:t>(*)</w:t>
      </w:r>
    </w:p>
    <w:p>
      <w:pPr>
        <w:tabs>
          <w:tab w:pos="4077" w:val="left" w:leader="none"/>
          <w:tab w:pos="5459" w:val="left" w:leader="none"/>
          <w:tab w:pos="8896" w:val="left" w:leader="none"/>
          <w:tab w:pos="10366" w:val="left" w:leader="none"/>
        </w:tabs>
        <w:spacing w:before="122"/>
        <w:ind w:left="11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Via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pacing w:val="-9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10363" w:val="left" w:leader="none"/>
        </w:tabs>
        <w:spacing w:before="5"/>
        <w:ind w:left="111" w:right="0" w:firstLine="0"/>
        <w:jc w:val="left"/>
        <w:rPr>
          <w:rFonts w:ascii="Times New Roman"/>
          <w:sz w:val="22"/>
        </w:rPr>
      </w:pP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</w:pPr>
      <w:r>
        <w:rPr/>
        <w:t>Sede di</w:t>
      </w:r>
      <w:r>
        <w:rPr>
          <w:spacing w:val="2"/>
        </w:rPr>
        <w:t> </w:t>
      </w:r>
      <w:r>
        <w:rPr/>
        <w:t>Fornitura</w:t>
      </w:r>
      <w:r>
        <w:rPr>
          <w:spacing w:val="-4"/>
        </w:rPr>
        <w:t> </w:t>
      </w:r>
      <w:r>
        <w:rPr/>
        <w:t>GAS</w:t>
      </w:r>
      <w:r>
        <w:rPr>
          <w:spacing w:val="-4"/>
        </w:rPr>
        <w:t> </w:t>
      </w:r>
      <w:r>
        <w:rPr>
          <w:color w:val="F40C36"/>
          <w:vertAlign w:val="superscript"/>
        </w:rPr>
        <w:t>(*)</w:t>
      </w:r>
    </w:p>
    <w:p>
      <w:pPr>
        <w:tabs>
          <w:tab w:pos="4077" w:val="left" w:leader="none"/>
          <w:tab w:pos="5459" w:val="left" w:leader="none"/>
          <w:tab w:pos="8896" w:val="left" w:leader="none"/>
          <w:tab w:pos="10366" w:val="left" w:leader="none"/>
        </w:tabs>
        <w:spacing w:before="123"/>
        <w:ind w:left="11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Via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cap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città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provincia</w:t>
      </w:r>
      <w:r>
        <w:rPr>
          <w:spacing w:val="-9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7176" w:val="left" w:leader="none"/>
          <w:tab w:pos="9962" w:val="left" w:leader="none"/>
        </w:tabs>
        <w:spacing w:before="1"/>
        <w:ind w:left="111" w:right="0" w:firstLine="0"/>
        <w:jc w:val="left"/>
        <w:rPr>
          <w:sz w:val="22"/>
        </w:rPr>
      </w:pPr>
      <w:r>
        <w:rPr>
          <w:sz w:val="22"/>
        </w:rPr>
        <w:t>PDR</w:t>
      </w:r>
      <w:r>
        <w:rPr>
          <w:rFonts w:ascii="Times New Roman"/>
          <w:sz w:val="22"/>
          <w:u w:val="single"/>
        </w:rPr>
        <w:tab/>
      </w:r>
      <w:r>
        <w:rPr>
          <w:rFonts w:ascii="Arial"/>
          <w:b/>
          <w:sz w:val="22"/>
        </w:rPr>
        <w:t>LETTURA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GAS</w:t>
      </w:r>
      <w:r>
        <w:rPr>
          <w:rFonts w:ascii="Times New Roman"/>
          <w:b/>
          <w:sz w:val="22"/>
          <w:u w:val="single"/>
        </w:rPr>
        <w:tab/>
      </w:r>
      <w:r>
        <w:rPr>
          <w:sz w:val="22"/>
        </w:rPr>
        <w:t>mc</w:t>
      </w:r>
    </w:p>
    <w:p>
      <w:pPr>
        <w:spacing w:before="119"/>
        <w:ind w:left="11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40C36"/>
          <w:position w:val="6"/>
          <w:sz w:val="13"/>
        </w:rPr>
        <w:t>(*)</w:t>
      </w:r>
      <w:r>
        <w:rPr>
          <w:rFonts w:ascii="Arial"/>
          <w:i/>
          <w:color w:val="F40C36"/>
          <w:spacing w:val="-3"/>
          <w:position w:val="6"/>
          <w:sz w:val="13"/>
        </w:rPr>
        <w:t> </w:t>
      </w:r>
      <w:r>
        <w:rPr>
          <w:rFonts w:ascii="Arial"/>
          <w:i/>
          <w:color w:val="F40C36"/>
          <w:sz w:val="20"/>
        </w:rPr>
        <w:t>Compilare</w:t>
      </w:r>
      <w:r>
        <w:rPr>
          <w:rFonts w:ascii="Arial"/>
          <w:i/>
          <w:color w:val="F40C36"/>
          <w:spacing w:val="-1"/>
          <w:sz w:val="20"/>
        </w:rPr>
        <w:t> </w:t>
      </w:r>
      <w:r>
        <w:rPr>
          <w:rFonts w:ascii="Arial"/>
          <w:b/>
          <w:i/>
          <w:color w:val="F40C36"/>
          <w:sz w:val="20"/>
        </w:rPr>
        <w:t>solo</w:t>
      </w:r>
      <w:r>
        <w:rPr>
          <w:rFonts w:ascii="Arial"/>
          <w:b/>
          <w:i/>
          <w:color w:val="F40C36"/>
          <w:spacing w:val="-2"/>
          <w:sz w:val="20"/>
        </w:rPr>
        <w:t> </w:t>
      </w:r>
      <w:r>
        <w:rPr>
          <w:rFonts w:ascii="Arial"/>
          <w:i/>
          <w:color w:val="F40C36"/>
          <w:sz w:val="20"/>
        </w:rPr>
        <w:t>la</w:t>
      </w:r>
      <w:r>
        <w:rPr>
          <w:rFonts w:ascii="Arial"/>
          <w:i/>
          <w:color w:val="F40C36"/>
          <w:spacing w:val="-3"/>
          <w:sz w:val="20"/>
        </w:rPr>
        <w:t> </w:t>
      </w:r>
      <w:r>
        <w:rPr>
          <w:rFonts w:ascii="Arial"/>
          <w:i/>
          <w:color w:val="F40C36"/>
          <w:sz w:val="20"/>
        </w:rPr>
        <w:t>parte</w:t>
      </w:r>
      <w:r>
        <w:rPr>
          <w:rFonts w:ascii="Arial"/>
          <w:i/>
          <w:color w:val="F40C36"/>
          <w:spacing w:val="-4"/>
          <w:sz w:val="20"/>
        </w:rPr>
        <w:t> </w:t>
      </w:r>
      <w:r>
        <w:rPr>
          <w:rFonts w:ascii="Arial"/>
          <w:i/>
          <w:color w:val="F40C36"/>
          <w:sz w:val="20"/>
        </w:rPr>
        <w:t>interessata</w:t>
      </w:r>
    </w:p>
    <w:p>
      <w:pPr>
        <w:pStyle w:val="Heading1"/>
        <w:spacing w:before="121"/>
      </w:pPr>
      <w:r>
        <w:rPr/>
        <w:t>Chiede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venga</w:t>
      </w:r>
      <w:r>
        <w:rPr>
          <w:spacing w:val="-3"/>
        </w:rPr>
        <w:t> </w:t>
      </w:r>
      <w:r>
        <w:rPr/>
        <w:t>data esecuzione: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2" w:lineRule="exact" w:before="122" w:after="0"/>
        <w:ind w:left="831" w:right="0" w:hanging="360"/>
        <w:jc w:val="left"/>
        <w:rPr>
          <w:sz w:val="22"/>
        </w:rPr>
      </w:pPr>
      <w:r>
        <w:rPr>
          <w:sz w:val="22"/>
        </w:rPr>
        <w:t>Immediata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5" w:lineRule="auto" w:before="0" w:after="0"/>
        <w:ind w:left="824" w:right="215" w:hanging="356"/>
        <w:jc w:val="left"/>
        <w:rPr>
          <w:sz w:val="22"/>
        </w:rPr>
      </w:pPr>
      <w:r>
        <w:rPr>
          <w:sz w:val="22"/>
        </w:rPr>
        <w:t>Decorso il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giorni per</w:t>
      </w:r>
      <w:r>
        <w:rPr>
          <w:spacing w:val="3"/>
          <w:sz w:val="22"/>
        </w:rPr>
        <w:t> </w:t>
      </w:r>
      <w:r>
        <w:rPr>
          <w:sz w:val="22"/>
        </w:rPr>
        <w:t>esercitare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diritto</w:t>
      </w:r>
      <w:r>
        <w:rPr>
          <w:spacing w:val="-1"/>
          <w:sz w:val="22"/>
        </w:rPr>
        <w:t> </w:t>
      </w:r>
      <w:r>
        <w:rPr>
          <w:sz w:val="22"/>
        </w:rPr>
        <w:t>di ripensamento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le attività</w:t>
      </w:r>
      <w:r>
        <w:rPr>
          <w:spacing w:val="1"/>
          <w:sz w:val="22"/>
        </w:rPr>
        <w:t> </w:t>
      </w:r>
      <w:r>
        <w:rPr>
          <w:sz w:val="22"/>
        </w:rPr>
        <w:t>necessarie a dare</w:t>
      </w:r>
      <w:r>
        <w:rPr>
          <w:spacing w:val="-2"/>
          <w:sz w:val="22"/>
        </w:rPr>
        <w:t> </w:t>
      </w:r>
      <w:r>
        <w:rPr>
          <w:sz w:val="22"/>
        </w:rPr>
        <w:t>corso alle richieste volte a ottenere l’esecuzione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1"/>
          <w:sz w:val="22"/>
        </w:rPr>
        <w:t> </w:t>
      </w:r>
      <w:r>
        <w:rPr>
          <w:sz w:val="22"/>
        </w:rPr>
        <w:t>verranno</w:t>
      </w:r>
      <w:r>
        <w:rPr>
          <w:spacing w:val="1"/>
          <w:sz w:val="22"/>
        </w:rPr>
        <w:t> </w:t>
      </w:r>
      <w:r>
        <w:rPr>
          <w:sz w:val="22"/>
        </w:rPr>
        <w:t>avviate</w:t>
      </w:r>
      <w:r>
        <w:rPr>
          <w:spacing w:val="-55"/>
          <w:sz w:val="22"/>
        </w:rPr>
        <w:t> </w:t>
      </w:r>
      <w:r>
        <w:rPr>
          <w:sz w:val="22"/>
        </w:rPr>
        <w:t>solo</w:t>
      </w:r>
      <w:r>
        <w:rPr>
          <w:spacing w:val="3"/>
          <w:sz w:val="22"/>
        </w:rPr>
        <w:t> </w:t>
      </w:r>
      <w:r>
        <w:rPr>
          <w:sz w:val="22"/>
        </w:rPr>
        <w:t>una</w:t>
      </w:r>
      <w:r>
        <w:rPr>
          <w:spacing w:val="4"/>
          <w:sz w:val="22"/>
        </w:rPr>
        <w:t> </w:t>
      </w:r>
      <w:r>
        <w:rPr>
          <w:sz w:val="22"/>
        </w:rPr>
        <w:t>volta</w:t>
      </w:r>
      <w:r>
        <w:rPr>
          <w:spacing w:val="2"/>
          <w:sz w:val="22"/>
        </w:rPr>
        <w:t> </w:t>
      </w:r>
      <w:r>
        <w:rPr>
          <w:sz w:val="22"/>
        </w:rPr>
        <w:t>trascorso</w:t>
      </w:r>
      <w:r>
        <w:rPr>
          <w:spacing w:val="1"/>
          <w:sz w:val="22"/>
        </w:rPr>
        <w:t> </w:t>
      </w:r>
      <w:r>
        <w:rPr>
          <w:sz w:val="22"/>
        </w:rPr>
        <w:t>detto</w:t>
      </w:r>
      <w:r>
        <w:rPr>
          <w:spacing w:val="-1"/>
          <w:sz w:val="22"/>
        </w:rPr>
        <w:t> </w:t>
      </w:r>
      <w:r>
        <w:rPr>
          <w:sz w:val="22"/>
        </w:rPr>
        <w:t>termine)</w:t>
      </w:r>
    </w:p>
    <w:p>
      <w:pPr>
        <w:pStyle w:val="BodyText"/>
        <w:spacing w:line="244" w:lineRule="auto" w:before="119"/>
        <w:ind w:left="111" w:right="76"/>
      </w:pPr>
      <w:r>
        <w:rPr/>
        <w:t>La informiamo che</w:t>
      </w:r>
      <w:r>
        <w:rPr>
          <w:spacing w:val="1"/>
        </w:rPr>
        <w:t> </w:t>
      </w:r>
      <w:r>
        <w:rPr/>
        <w:t>può esercitare il</w:t>
      </w:r>
      <w:r>
        <w:rPr>
          <w:spacing w:val="-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ripensamento</w:t>
      </w:r>
      <w:r>
        <w:rPr>
          <w:spacing w:val="1"/>
        </w:rPr>
        <w:t> </w:t>
      </w:r>
      <w:r>
        <w:rPr/>
        <w:t>entro 14 giorni</w:t>
      </w:r>
      <w:r>
        <w:rPr>
          <w:spacing w:val="1"/>
        </w:rPr>
        <w:t> </w:t>
      </w:r>
      <w:r>
        <w:rPr/>
        <w:t>dalla stipula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contratto.</w:t>
      </w:r>
      <w:r>
        <w:rPr>
          <w:spacing w:val="1"/>
        </w:rPr>
        <w:t> </w:t>
      </w:r>
      <w:r>
        <w:rPr/>
        <w:t>Qualora</w:t>
      </w:r>
      <w:r>
        <w:rPr>
          <w:spacing w:val="13"/>
        </w:rPr>
        <w:t> </w:t>
      </w:r>
      <w:r>
        <w:rPr/>
        <w:t>abbia</w:t>
      </w:r>
      <w:r>
        <w:rPr>
          <w:spacing w:val="13"/>
        </w:rPr>
        <w:t> </w:t>
      </w:r>
      <w:r>
        <w:rPr/>
        <w:t>richiesto</w:t>
      </w:r>
      <w:r>
        <w:rPr>
          <w:spacing w:val="14"/>
        </w:rPr>
        <w:t> </w:t>
      </w:r>
      <w:r>
        <w:rPr/>
        <w:t>l’esecuzione</w:t>
      </w:r>
      <w:r>
        <w:rPr>
          <w:spacing w:val="12"/>
        </w:rPr>
        <w:t> </w:t>
      </w:r>
      <w:r>
        <w:rPr/>
        <w:t>immediata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contratto,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esercizio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ripensamento,</w:t>
      </w:r>
      <w:r>
        <w:rPr>
          <w:spacing w:val="16"/>
        </w:rPr>
        <w:t> </w:t>
      </w:r>
      <w:r>
        <w:rPr/>
        <w:t>sarà</w:t>
      </w:r>
      <w:r>
        <w:rPr>
          <w:spacing w:val="-50"/>
        </w:rPr>
        <w:t> </w:t>
      </w:r>
      <w:r>
        <w:rPr/>
        <w:t>tenuto,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dell’art.</w:t>
      </w:r>
      <w:r>
        <w:rPr>
          <w:spacing w:val="-6"/>
        </w:rPr>
        <w:t> </w:t>
      </w:r>
      <w:r>
        <w:rPr/>
        <w:t>57,</w:t>
      </w:r>
      <w:r>
        <w:rPr>
          <w:spacing w:val="-4"/>
        </w:rPr>
        <w:t> </w:t>
      </w:r>
      <w:r>
        <w:rPr/>
        <w:t>comma</w:t>
      </w:r>
      <w:r>
        <w:rPr>
          <w:spacing w:val="-5"/>
        </w:rPr>
        <w:t> </w:t>
      </w:r>
      <w:r>
        <w:rPr/>
        <w:t>3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Codice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Consumo,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corrispondere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ILLUMIA</w:t>
      </w:r>
      <w:r>
        <w:rPr>
          <w:spacing w:val="-6"/>
        </w:rPr>
        <w:t> </w:t>
      </w:r>
      <w:r>
        <w:rPr/>
        <w:t>S.p.A.</w:t>
      </w:r>
      <w:r>
        <w:rPr>
          <w:spacing w:val="-5"/>
        </w:rPr>
        <w:t> </w:t>
      </w:r>
      <w:r>
        <w:rPr/>
        <w:t>i</w:t>
      </w:r>
      <w:r>
        <w:rPr>
          <w:spacing w:val="-11"/>
        </w:rPr>
        <w:t> </w:t>
      </w:r>
      <w:r>
        <w:rPr/>
        <w:t>costi</w:t>
      </w:r>
      <w:r>
        <w:rPr>
          <w:spacing w:val="-6"/>
        </w:rPr>
        <w:t> </w:t>
      </w:r>
      <w:r>
        <w:rPr/>
        <w:t>sottoindicati,</w:t>
      </w:r>
      <w:r>
        <w:rPr>
          <w:spacing w:val="-50"/>
        </w:rPr>
        <w:t> </w:t>
      </w:r>
      <w:r>
        <w:rPr/>
        <w:t>più</w:t>
      </w:r>
      <w:r>
        <w:rPr>
          <w:spacing w:val="24"/>
        </w:rPr>
        <w:t> </w:t>
      </w:r>
      <w:r>
        <w:rPr/>
        <w:t>eventuali</w:t>
      </w:r>
      <w:r>
        <w:rPr>
          <w:spacing w:val="25"/>
        </w:rPr>
        <w:t> </w:t>
      </w:r>
      <w:r>
        <w:rPr/>
        <w:t>ulteriori</w:t>
      </w:r>
      <w:r>
        <w:rPr>
          <w:spacing w:val="25"/>
        </w:rPr>
        <w:t> </w:t>
      </w:r>
      <w:r>
        <w:rPr/>
        <w:t>costi</w:t>
      </w:r>
      <w:r>
        <w:rPr>
          <w:spacing w:val="27"/>
        </w:rPr>
        <w:t> </w:t>
      </w:r>
      <w:r>
        <w:rPr/>
        <w:t>che</w:t>
      </w:r>
      <w:r>
        <w:rPr>
          <w:spacing w:val="25"/>
        </w:rPr>
        <w:t> </w:t>
      </w:r>
      <w:r>
        <w:rPr/>
        <w:t>il</w:t>
      </w:r>
      <w:r>
        <w:rPr>
          <w:spacing w:val="23"/>
        </w:rPr>
        <w:t> </w:t>
      </w:r>
      <w:r>
        <w:rPr/>
        <w:t>Distributore</w:t>
      </w:r>
      <w:r>
        <w:rPr>
          <w:spacing w:val="24"/>
        </w:rPr>
        <w:t> </w:t>
      </w:r>
      <w:r>
        <w:rPr/>
        <w:t>dovesse</w:t>
      </w:r>
      <w:r>
        <w:rPr>
          <w:spacing w:val="25"/>
        </w:rPr>
        <w:t> </w:t>
      </w:r>
      <w:r>
        <w:rPr/>
        <w:t>fatturare</w:t>
      </w:r>
      <w:r>
        <w:rPr>
          <w:spacing w:val="27"/>
        </w:rPr>
        <w:t> </w:t>
      </w:r>
      <w:r>
        <w:rPr/>
        <w:t>alla</w:t>
      </w:r>
      <w:r>
        <w:rPr>
          <w:spacing w:val="24"/>
        </w:rPr>
        <w:t> </w:t>
      </w:r>
      <w:r>
        <w:rPr/>
        <w:t>Scrivente,</w:t>
      </w:r>
      <w:r>
        <w:rPr>
          <w:spacing w:val="29"/>
        </w:rPr>
        <w:t> </w:t>
      </w:r>
      <w:r>
        <w:rPr/>
        <w:t>così</w:t>
      </w:r>
      <w:r>
        <w:rPr>
          <w:spacing w:val="24"/>
        </w:rPr>
        <w:t> </w:t>
      </w:r>
      <w:r>
        <w:rPr/>
        <w:t>come</w:t>
      </w:r>
      <w:r>
        <w:rPr>
          <w:spacing w:val="25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dalla</w:t>
      </w:r>
      <w:r>
        <w:rPr>
          <w:spacing w:val="25"/>
        </w:rPr>
        <w:t> </w:t>
      </w:r>
      <w:r>
        <w:rPr/>
        <w:t>Delibera</w:t>
      </w:r>
      <w:r>
        <w:rPr>
          <w:spacing w:val="-50"/>
        </w:rPr>
        <w:t> </w:t>
      </w:r>
      <w:r>
        <w:rPr/>
        <w:t>ARERA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269/2015/R/COM,</w:t>
      </w:r>
      <w:r>
        <w:rPr>
          <w:spacing w:val="-2"/>
        </w:rPr>
        <w:t> </w:t>
      </w:r>
      <w:r>
        <w:rPr/>
        <w:t>oltre ai</w:t>
      </w:r>
      <w:r>
        <w:rPr>
          <w:spacing w:val="-2"/>
        </w:rPr>
        <w:t> </w:t>
      </w:r>
      <w:r>
        <w:rPr/>
        <w:t>costi</w:t>
      </w:r>
      <w:r>
        <w:rPr>
          <w:spacing w:val="1"/>
        </w:rPr>
        <w:t> </w:t>
      </w:r>
      <w:r>
        <w:rPr/>
        <w:t>della cessazione conseguente</w:t>
      </w:r>
      <w:r>
        <w:rPr>
          <w:spacing w:val="1"/>
        </w:rPr>
        <w:t> </w:t>
      </w:r>
      <w:r>
        <w:rPr/>
        <w:t>alla sua</w:t>
      </w:r>
      <w:r>
        <w:rPr>
          <w:spacing w:val="3"/>
        </w:rPr>
        <w:t> </w:t>
      </w:r>
      <w:r>
        <w:rPr/>
        <w:t>richiesta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ripensamento.</w:t>
      </w:r>
    </w:p>
    <w:p>
      <w:pPr>
        <w:pStyle w:val="BodyText"/>
        <w:spacing w:line="244" w:lineRule="auto" w:before="115"/>
        <w:ind w:left="111" w:right="173"/>
        <w:jc w:val="both"/>
      </w:pPr>
      <w:r>
        <w:rPr>
          <w:w w:val="95"/>
        </w:rPr>
        <w:t>Il</w:t>
      </w:r>
      <w:r>
        <w:rPr>
          <w:spacing w:val="10"/>
          <w:w w:val="95"/>
        </w:rPr>
        <w:t> </w:t>
      </w:r>
      <w:r>
        <w:rPr>
          <w:w w:val="95"/>
        </w:rPr>
        <w:t>sottoscritto</w:t>
      </w:r>
      <w:r>
        <w:rPr>
          <w:spacing w:val="15"/>
          <w:w w:val="95"/>
        </w:rPr>
        <w:t> </w:t>
      </w:r>
      <w:r>
        <w:rPr>
          <w:w w:val="95"/>
        </w:rPr>
        <w:t>dichiara</w:t>
      </w:r>
      <w:r>
        <w:rPr>
          <w:spacing w:val="13"/>
          <w:w w:val="95"/>
        </w:rPr>
        <w:t> </w:t>
      </w:r>
      <w:r>
        <w:rPr>
          <w:w w:val="95"/>
        </w:rPr>
        <w:t>di</w:t>
      </w:r>
      <w:r>
        <w:rPr>
          <w:spacing w:val="13"/>
          <w:w w:val="95"/>
        </w:rPr>
        <w:t> </w:t>
      </w:r>
      <w:r>
        <w:rPr>
          <w:w w:val="95"/>
        </w:rPr>
        <w:t>accettare</w:t>
      </w:r>
      <w:r>
        <w:rPr>
          <w:spacing w:val="15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pagamento</w:t>
      </w:r>
      <w:r>
        <w:rPr>
          <w:spacing w:val="17"/>
          <w:w w:val="95"/>
        </w:rPr>
        <w:t> </w:t>
      </w:r>
      <w:r>
        <w:rPr>
          <w:w w:val="95"/>
        </w:rPr>
        <w:t>della</w:t>
      </w:r>
      <w:r>
        <w:rPr>
          <w:spacing w:val="17"/>
          <w:w w:val="95"/>
        </w:rPr>
        <w:t> </w:t>
      </w:r>
      <w:r>
        <w:rPr>
          <w:w w:val="95"/>
        </w:rPr>
        <w:t>quota</w:t>
      </w:r>
      <w:r>
        <w:rPr>
          <w:spacing w:val="13"/>
          <w:w w:val="95"/>
        </w:rPr>
        <w:t> </w:t>
      </w:r>
      <w:r>
        <w:rPr>
          <w:w w:val="95"/>
        </w:rPr>
        <w:t>fissa</w:t>
      </w:r>
      <w:r>
        <w:rPr>
          <w:spacing w:val="15"/>
          <w:w w:val="95"/>
        </w:rPr>
        <w:t> </w:t>
      </w:r>
      <w:r>
        <w:rPr>
          <w:w w:val="95"/>
        </w:rPr>
        <w:t>per</w:t>
      </w:r>
      <w:r>
        <w:rPr>
          <w:spacing w:val="16"/>
          <w:w w:val="95"/>
        </w:rPr>
        <w:t> </w:t>
      </w:r>
      <w:r>
        <w:rPr>
          <w:w w:val="95"/>
        </w:rPr>
        <w:t>oneri</w:t>
      </w:r>
      <w:r>
        <w:rPr>
          <w:spacing w:val="16"/>
          <w:w w:val="95"/>
        </w:rPr>
        <w:t> </w:t>
      </w:r>
      <w:r>
        <w:rPr>
          <w:w w:val="95"/>
        </w:rPr>
        <w:t>amministrativi</w:t>
      </w:r>
      <w:r>
        <w:rPr>
          <w:spacing w:val="17"/>
          <w:w w:val="95"/>
        </w:rPr>
        <w:t> </w:t>
      </w:r>
      <w:r>
        <w:rPr>
          <w:w w:val="95"/>
        </w:rPr>
        <w:t>pari</w:t>
      </w:r>
      <w:r>
        <w:rPr>
          <w:spacing w:val="13"/>
          <w:w w:val="95"/>
        </w:rPr>
        <w:t> </w:t>
      </w:r>
      <w:r>
        <w:rPr>
          <w:w w:val="95"/>
        </w:rPr>
        <w:t>ad</w:t>
      </w:r>
      <w:r>
        <w:rPr>
          <w:spacing w:val="12"/>
          <w:w w:val="95"/>
        </w:rPr>
        <w:t> </w:t>
      </w:r>
      <w:r>
        <w:rPr>
          <w:w w:val="95"/>
        </w:rPr>
        <w:t>€</w:t>
      </w:r>
      <w:r>
        <w:rPr>
          <w:spacing w:val="15"/>
          <w:w w:val="95"/>
        </w:rPr>
        <w:t> </w:t>
      </w:r>
      <w:r>
        <w:rPr>
          <w:w w:val="95"/>
        </w:rPr>
        <w:t>25,20</w:t>
      </w:r>
      <w:r>
        <w:rPr>
          <w:spacing w:val="14"/>
          <w:w w:val="95"/>
        </w:rPr>
        <w:t> </w:t>
      </w:r>
      <w:r>
        <w:rPr>
          <w:w w:val="95"/>
        </w:rPr>
        <w:t>+</w:t>
      </w:r>
      <w:r>
        <w:rPr>
          <w:spacing w:val="18"/>
          <w:w w:val="95"/>
        </w:rPr>
        <w:t> </w:t>
      </w:r>
      <w:r>
        <w:rPr>
          <w:w w:val="95"/>
        </w:rPr>
        <w:t>iva,</w:t>
      </w:r>
      <w:r>
        <w:rPr>
          <w:spacing w:val="17"/>
          <w:w w:val="95"/>
        </w:rPr>
        <w:t> </w:t>
      </w:r>
      <w:r>
        <w:rPr>
          <w:w w:val="95"/>
        </w:rPr>
        <w:t>previsti</w:t>
      </w:r>
      <w:r>
        <w:rPr>
          <w:spacing w:val="1"/>
          <w:w w:val="95"/>
        </w:rPr>
        <w:t> </w:t>
      </w:r>
      <w:r>
        <w:rPr/>
        <w:t>dal Distributore, ai sensi dell’Allegato Tabelle TIC della Delibera ARERA 621/2021/R/eel, per la voltura dell’utenza</w:t>
      </w:r>
      <w:r>
        <w:rPr>
          <w:spacing w:val="1"/>
        </w:rPr>
        <w:t> </w:t>
      </w:r>
      <w:r>
        <w:rPr/>
        <w:t>elettrica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altri</w:t>
      </w:r>
      <w:r>
        <w:rPr>
          <w:spacing w:val="-5"/>
        </w:rPr>
        <w:t> </w:t>
      </w:r>
      <w:r>
        <w:rPr/>
        <w:t>eventuali</w:t>
      </w:r>
      <w:r>
        <w:rPr>
          <w:spacing w:val="-6"/>
        </w:rPr>
        <w:t> </w:t>
      </w:r>
      <w:r>
        <w:rPr/>
        <w:t>costi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oneri</w:t>
      </w:r>
      <w:r>
        <w:rPr>
          <w:spacing w:val="-3"/>
        </w:rPr>
        <w:t> </w:t>
      </w:r>
      <w:r>
        <w:rPr/>
        <w:t>amministrativi,</w:t>
      </w:r>
      <w:r>
        <w:rPr>
          <w:spacing w:val="-2"/>
        </w:rPr>
        <w:t> </w:t>
      </w:r>
      <w:r>
        <w:rPr/>
        <w:t>che</w:t>
      </w:r>
      <w:r>
        <w:rPr>
          <w:spacing w:val="-4"/>
        </w:rPr>
        <w:t> </w:t>
      </w:r>
      <w:r>
        <w:rPr/>
        <w:t>potrebbero</w:t>
      </w:r>
      <w:r>
        <w:rPr>
          <w:spacing w:val="-3"/>
        </w:rPr>
        <w:t> </w:t>
      </w:r>
      <w:r>
        <w:rPr/>
        <w:t>essere</w:t>
      </w:r>
      <w:r>
        <w:rPr>
          <w:spacing w:val="-5"/>
        </w:rPr>
        <w:t> </w:t>
      </w:r>
      <w:r>
        <w:rPr/>
        <w:t>fatturati</w:t>
      </w:r>
      <w:r>
        <w:rPr>
          <w:spacing w:val="-5"/>
        </w:rPr>
        <w:t> </w:t>
      </w:r>
      <w:r>
        <w:rPr/>
        <w:t>dal</w:t>
      </w:r>
      <w:r>
        <w:rPr>
          <w:spacing w:val="-4"/>
        </w:rPr>
        <w:t> </w:t>
      </w:r>
      <w:r>
        <w:rPr/>
        <w:t>Distributore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Scrivente,</w:t>
      </w:r>
      <w:r>
        <w:rPr>
          <w:spacing w:val="-51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voltura</w:t>
      </w:r>
      <w:r>
        <w:rPr>
          <w:spacing w:val="1"/>
        </w:rPr>
        <w:t> </w:t>
      </w:r>
      <w:r>
        <w:rPr/>
        <w:t>dell’utenza</w:t>
      </w:r>
      <w:r>
        <w:rPr>
          <w:spacing w:val="4"/>
        </w:rPr>
        <w:t> </w:t>
      </w:r>
      <w:r>
        <w:rPr/>
        <w:t>gas.</w:t>
      </w:r>
    </w:p>
    <w:p>
      <w:pPr>
        <w:pStyle w:val="BodyText"/>
        <w:spacing w:line="244" w:lineRule="auto" w:before="116"/>
        <w:ind w:left="111" w:right="175"/>
        <w:jc w:val="both"/>
      </w:pPr>
      <w:r>
        <w:rPr/>
        <w:t>Dichiara, inoltre, di accettare il pagamento di € 23 + iva per ciascuna prestazione indicata nell’art.11 Allegato A del</w:t>
      </w:r>
      <w:r>
        <w:rPr>
          <w:spacing w:val="1"/>
        </w:rPr>
        <w:t> </w:t>
      </w:r>
      <w:r>
        <w:rPr/>
        <w:t>TIV,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copertura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oneri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gestione,</w:t>
      </w:r>
      <w:r>
        <w:rPr>
          <w:spacing w:val="3"/>
        </w:rPr>
        <w:t> </w:t>
      </w:r>
      <w:r>
        <w:rPr/>
        <w:t>così</w:t>
      </w:r>
      <w:r>
        <w:rPr>
          <w:spacing w:val="2"/>
        </w:rPr>
        <w:t> </w:t>
      </w:r>
      <w:r>
        <w:rPr/>
        <w:t>come</w:t>
      </w:r>
      <w:r>
        <w:rPr>
          <w:spacing w:val="2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nelle</w:t>
      </w:r>
      <w:r>
        <w:rPr>
          <w:spacing w:val="2"/>
        </w:rPr>
        <w:t> </w:t>
      </w:r>
      <w:r>
        <w:rPr/>
        <w:t>Condizioni</w:t>
      </w:r>
      <w:r>
        <w:rPr>
          <w:spacing w:val="3"/>
        </w:rPr>
        <w:t> </w:t>
      </w:r>
      <w:r>
        <w:rPr/>
        <w:t>Economiche</w:t>
      </w:r>
      <w:r>
        <w:rPr>
          <w:spacing w:val="1"/>
        </w:rPr>
        <w:t> </w:t>
      </w:r>
      <w:r>
        <w:rPr/>
        <w:t>(CE).</w:t>
      </w:r>
    </w:p>
    <w:p>
      <w:pPr>
        <w:tabs>
          <w:tab w:pos="2646" w:val="left" w:leader="none"/>
        </w:tabs>
        <w:spacing w:before="119"/>
        <w:ind w:left="111" w:right="0" w:firstLine="0"/>
        <w:jc w:val="left"/>
        <w:rPr>
          <w:rFonts w:ascii="Times New Roman"/>
          <w:sz w:val="22"/>
        </w:rPr>
      </w:pP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Heading1"/>
        <w:spacing w:line="252" w:lineRule="exact" w:before="2"/>
        <w:ind w:left="3583" w:right="814"/>
        <w:jc w:val="center"/>
      </w:pPr>
      <w:r>
        <w:rPr/>
        <w:t>FIRMA</w:t>
      </w:r>
    </w:p>
    <w:p>
      <w:pPr>
        <w:spacing w:line="252" w:lineRule="exact" w:before="0"/>
        <w:ind w:left="3583" w:right="813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(Cliente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Volturante)</w:t>
      </w:r>
    </w:p>
    <w:sectPr>
      <w:type w:val="continuous"/>
      <w:pgSz w:w="11910" w:h="16840"/>
      <w:pgMar w:top="90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right="174"/>
      <w:jc w:val="right"/>
    </w:pPr>
    <w:rPr>
      <w:rFonts w:ascii="Arial" w:hAnsi="Arial" w:eastAsia="Arial" w:cs="Arial"/>
      <w:i/>
      <w:i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Uberto.Chiaramonti</dc:creator>
  <dc:title>Microsoft Word - VOLTURA ENERGIA E GAS_DOMESTICO_Ver_022022</dc:title>
  <dcterms:created xsi:type="dcterms:W3CDTF">2022-03-15T10:14:04Z</dcterms:created>
  <dcterms:modified xsi:type="dcterms:W3CDTF">2022-03-15T10:14:04Z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2022-03-15T00:00:00Z</vt:filetime>
  </property>
</Properties>
</file>